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BC9B4" w14:textId="5E95D1B1" w:rsidR="00521A7A" w:rsidRPr="00521A7A" w:rsidRDefault="00521A7A" w:rsidP="00521A7A">
      <w:pPr>
        <w:jc w:val="both"/>
        <w:rPr>
          <w:rFonts w:ascii="Times New Roman" w:hAnsi="Times New Roman" w:cs="Times New Roman"/>
          <w:b/>
          <w:bCs/>
          <w:sz w:val="28"/>
          <w:szCs w:val="28"/>
          <w:lang w:val="en-US"/>
        </w:rPr>
      </w:pPr>
      <w:r w:rsidRPr="00521A7A">
        <w:rPr>
          <w:rFonts w:ascii="Times New Roman" w:hAnsi="Times New Roman" w:cs="Times New Roman"/>
          <w:b/>
          <w:bCs/>
          <w:sz w:val="28"/>
          <w:szCs w:val="28"/>
          <w:lang w:val="en-US"/>
        </w:rPr>
        <w:t xml:space="preserve">12 Lecture. </w:t>
      </w:r>
      <w:r w:rsidRPr="00521A7A">
        <w:rPr>
          <w:rFonts w:ascii="Times New Roman" w:hAnsi="Times New Roman" w:cs="Times New Roman"/>
          <w:b/>
          <w:bCs/>
          <w:sz w:val="28"/>
          <w:szCs w:val="28"/>
          <w:lang w:val="en-US"/>
        </w:rPr>
        <w:t xml:space="preserve">Water utilization for industrial purposes. </w:t>
      </w:r>
    </w:p>
    <w:p w14:paraId="28D4F735" w14:textId="77777777" w:rsidR="00521A7A" w:rsidRDefault="00521A7A" w:rsidP="00521A7A">
      <w:pPr>
        <w:jc w:val="both"/>
        <w:rPr>
          <w:rFonts w:ascii="Times New Roman" w:hAnsi="Times New Roman" w:cs="Times New Roman"/>
          <w:sz w:val="28"/>
          <w:szCs w:val="28"/>
          <w:lang w:val="en-US"/>
        </w:rPr>
      </w:pPr>
      <w:r w:rsidRPr="00521A7A">
        <w:rPr>
          <w:rFonts w:ascii="Times New Roman" w:hAnsi="Times New Roman" w:cs="Times New Roman"/>
          <w:sz w:val="28"/>
          <w:szCs w:val="28"/>
          <w:lang w:val="en-US"/>
        </w:rPr>
        <w:t xml:space="preserve">Water use for industrial purposes. The water use for industrial purposes is carried out in the order of special water use. Article 64. Water users' duties using reservoirs for industrial purposes. 1. The water users using reservoirs for the industrial purposes are obliged to observe the established limits, technological norms and rules of water use. 2. Projecting and putting into operation industrial objects with uniflow systems of water supply are prohibited, except the enterprises, which, because ofindustrial conditions can not be transferred to turning water supply and non waste technology. 3. For enterprise in force not having the turning water supply system, under Agreement with the State bodies of nature protection and water resources management, it is established the terms oftransition into returning water supply. Article 65. Limited utilization of drinking water for industrial purposes. 1. The use of drinking water for industrial purposes with availability of water sources of different quality is not allowed, except those enterprises in which it is intended by the technological process. 2. In the cases ofnatural calamities, accidents and such other exceptional circumstances, the local executive organs shall have right temporarily to allowed the use ofdrinking water for industrial purposes taking into consideration the immediate satisfaction of the drinking and domestic needs of population. The terms of drinking water use for industrial purposes are established under Agreement with the State bodies of nature protection and management of water resources. Article 66. Underground water utilization for industrial purposes. The underground waters referred to the category ofdrinking and medical waters may be used for technical water supply, extraction of the chemical element containing in them, obtaining of the terminal energy and other industrial needs on the ground of special water use. </w:t>
      </w:r>
    </w:p>
    <w:p w14:paraId="0551E818" w14:textId="2264E9F9" w:rsidR="003B1E72" w:rsidRPr="00521A7A" w:rsidRDefault="00521A7A" w:rsidP="00521A7A">
      <w:pPr>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521A7A">
        <w:rPr>
          <w:rFonts w:ascii="Times New Roman" w:hAnsi="Times New Roman" w:cs="Times New Roman"/>
          <w:sz w:val="28"/>
          <w:szCs w:val="28"/>
          <w:lang w:val="en-US"/>
        </w:rPr>
        <w:t xml:space="preserve">Use of reservoirs hydropower engineering needs. Article 67. The use ofreservoirs for hydropower engineering needs is carried out taking into account interests of other fields of economics, and also with observation ofrequirements of complex use of waters upon Agreement with the State organs of nature protection, water resources management, and in mud dangerous regions- with mud protection organs. Article 68. Rights and duties of hydropower engineering enterprises on water use. 1. Hydropower engineering enterprises shall have the right: to use waters for energy production in confirmity with approved projects; to execute measures allowing to improve the use of reservoirs for hydropower engineering purposes, ifit does not violate the requirements ofthe complex water use and protection; to demand from juridical persons and citizens the observation of the rules providing normal exploitation of reservoirs for hydropower engineering needs. 2. Hydropower engineering enterprises shall be obliged: to observe established regime of filling and working of reservoirs, transition from them and fluctuation of water level in upper and lower waters; to provide free and safe passing of the ships and floats, implementation of sanitary and nature protection measures in confmnity with the </w:t>
      </w:r>
      <w:r w:rsidRPr="00521A7A">
        <w:rPr>
          <w:rFonts w:ascii="Times New Roman" w:hAnsi="Times New Roman" w:cs="Times New Roman"/>
          <w:sz w:val="28"/>
          <w:szCs w:val="28"/>
          <w:lang w:val="en-US"/>
        </w:rPr>
        <w:lastRenderedPageBreak/>
        <w:t xml:space="preserve">projects; to maintain in proper technical condition fish protection structures and fish passing ways to the places ofspawning; to provide the strengthening of stability of the backwater structures and non accident technical exploitation in the conditions of possible mud flows, spring floods and other natural calamities. Chapter XI. Use of reservoirs for transport needs. Article 69. Navigable water ways. The rivers, lakes, reservoirs and sea waters of the Republic of Kazakhstan referred to the category of navigable are the water ways of common use, except cases, when their use is these purposes fully or partly is prohibited, or they are presented for isolation use. Article 70. Attribution of water ways to navigable category. The procedure of attribution ofwater ways to navigable category, specification oflist ofwater ways free for navigation, and rules of their exploitation shall be determined by the Government of the Republic of Kazakhstan. Article 71. Duties of water users on navigable water ways. 1. The water users are obliged: to provide rational use and protection of waters; to meet requirement of organs regulating the navigation; not to allow destruction of the beds and sides of reservoirs, hydrotechnical and other 18structures; not to violate the rights of juridical persons and citizens. 2. The juridical persons and citizens using navigable water ways for other purposes are obliged to meet requirement of organs regulating the navigation. Article 72. Navigable water ways use for sailing on small-size ships. 1. The citizens using navigable water ways for sailing on small-size ships are obliged to observe established rules. 2. Navigable water ways use for sailing on small-size ships can be limited or prohibited by the local representative and executive bodies. Article 73. Reservoirs use for air transport needs. The use of reservoirs for take-off and landing of the air ships, and also for other needs of air transport is carried out in procedure and on the ground specified by Government of the Republic of Kazakhstan. Article 74. Prohibition of pier timber floating, and also floating of wood in bunches and purses. The pier timber floating and also floating of wood in the bunches and purses without ship draught prohibited on: navigable ways; reservoirs, the list of which is approved by the Government of the Republic of Kazakhstan. </w:t>
      </w:r>
      <w:bookmarkStart w:id="0" w:name="_GoBack"/>
      <w:bookmarkEnd w:id="0"/>
      <w:r w:rsidRPr="00521A7A">
        <w:rPr>
          <w:rFonts w:ascii="Times New Roman" w:hAnsi="Times New Roman" w:cs="Times New Roman"/>
          <w:sz w:val="28"/>
          <w:szCs w:val="28"/>
          <w:lang w:val="en-US"/>
        </w:rPr>
        <w:t>Duties of timber floating organizations on cleaning of floating ways. 1. The timber floating enterprises shall be obliged to implement regularly cleaning of the floating ways from the wood being submerged. 2. The list of navigable ways and procedure of use them shall be determined by the local executive organs upon Agreement with the State bodies of nature protection and water resources management.</w:t>
      </w:r>
    </w:p>
    <w:sectPr w:rsidR="003B1E72" w:rsidRPr="00521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4F"/>
    <w:rsid w:val="003B1E72"/>
    <w:rsid w:val="0041164F"/>
    <w:rsid w:val="00521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3FAF"/>
  <w15:chartTrackingRefBased/>
  <w15:docId w15:val="{B7B38400-293F-4B06-B68C-BF826EFB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2026-04-13T08:55:00Z</dcterms:created>
  <dcterms:modified xsi:type="dcterms:W3CDTF">2026-04-13T08:56:00Z</dcterms:modified>
</cp:coreProperties>
</file>